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8" w:rsidRPr="00AD19F8" w:rsidRDefault="00AD19F8" w:rsidP="00AD19F8">
      <w:pPr>
        <w:spacing w:before="375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5"/>
          <w:szCs w:val="45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pacing w:val="-6"/>
          <w:kern w:val="36"/>
          <w:sz w:val="45"/>
          <w:szCs w:val="45"/>
          <w:lang w:eastAsia="ru-RU"/>
        </w:rPr>
        <w:t>Круглый стол: что входит в рабочее время руководителя клубного формирования</w:t>
      </w:r>
    </w:p>
    <w:p w:rsidR="00AD19F8" w:rsidRPr="00AD19F8" w:rsidRDefault="00AD19F8" w:rsidP="00AD19F8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рабочее время руководителя клубного формирования обычно засчитывают не только проведение занятий, участие в выставках, конкурсах и фестивалях, но и методическую подготовку. О том, насколько это соответствует законодательству, мы обсудили на круглом столе.</w:t>
      </w:r>
    </w:p>
    <w:p w:rsidR="00AD19F8" w:rsidRPr="00AD19F8" w:rsidRDefault="00AD19F8" w:rsidP="00AD19F8">
      <w:pPr>
        <w:spacing w:before="375" w:after="168" w:line="420" w:lineRule="atLeast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</w:pPr>
      <w:r w:rsidRPr="00AD19F8"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  <w:t>Своим мнением поделились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497"/>
        <w:gridCol w:w="2887"/>
      </w:tblGrid>
      <w:tr w:rsidR="00AD19F8" w:rsidRPr="00AD19F8" w:rsidTr="00AD19F8">
        <w:trPr>
          <w:tblCellSpacing w:w="15" w:type="dxa"/>
        </w:trPr>
        <w:tc>
          <w:tcPr>
            <w:tcW w:w="7965" w:type="dxa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15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3CC0D" wp14:editId="2DB80B8E">
                  <wp:extent cx="1514295" cy="1522503"/>
                  <wp:effectExtent l="0" t="0" r="0" b="1905"/>
                  <wp:docPr id="1" name="Рисунок 1" descr="https://e.profkiosk.ru/service_tbn2/8qraj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.profkiosk.ru/service_tbn2/8qraj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91" cy="15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Саркис </w:t>
            </w:r>
            <w:proofErr w:type="spellStart"/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Мерванян</w:t>
            </w:r>
            <w:proofErr w:type="spellEnd"/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директор культурного центра «Москвич»</w:t>
            </w:r>
          </w:p>
        </w:tc>
        <w:tc>
          <w:tcPr>
            <w:tcW w:w="7965" w:type="dxa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15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E868E3" wp14:editId="6A0C9E0F">
                  <wp:extent cx="1436537" cy="1428750"/>
                  <wp:effectExtent l="0" t="0" r="0" b="0"/>
                  <wp:docPr id="2" name="Рисунок 2" descr="https://e.profkiosk.ru/service_tbn2/lqfrm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.profkiosk.ru/service_tbn2/lqfrm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218" cy="143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Москалев, директор культурного центра «Москворечье»</w:t>
            </w:r>
          </w:p>
        </w:tc>
        <w:tc>
          <w:tcPr>
            <w:tcW w:w="7965" w:type="dxa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8F4D3" wp14:editId="3334F74A">
                  <wp:extent cx="1381125" cy="1381125"/>
                  <wp:effectExtent l="0" t="0" r="9525" b="9525"/>
                  <wp:docPr id="3" name="Рисунок 3" descr="https://e.profkiosk.ru/service_tbn2/tgeu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.profkiosk.ru/service_tbn2/tgeu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Алла Соловых, заместитель директора ЦКИ «Меридиан»</w:t>
            </w:r>
          </w:p>
        </w:tc>
      </w:tr>
      <w:tr w:rsidR="00AD19F8" w:rsidRPr="00AD19F8" w:rsidTr="00AD19F8">
        <w:trPr>
          <w:tblCellSpacing w:w="15" w:type="dxa"/>
        </w:trPr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F590DD" wp14:editId="37C31A9B">
                  <wp:extent cx="1407805" cy="1400175"/>
                  <wp:effectExtent l="0" t="0" r="1905" b="0"/>
                  <wp:docPr id="4" name="Рисунок 4" descr="https://e.profkiosk.ru/service_tbn2/6qz7t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.profkiosk.ru/service_tbn2/6qz7t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0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Тюленева, художественный руководитель культурного центра «Зодчие»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FC0FA" wp14:editId="493B311A">
                  <wp:extent cx="1533525" cy="1525213"/>
                  <wp:effectExtent l="0" t="0" r="0" b="0"/>
                  <wp:docPr id="5" name="Рисунок 5" descr="https://e.profkiosk.ru/service_tbn2/wxk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.profkiosk.ru/service_tbn2/wxk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2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8" w:rsidRPr="00AD19F8" w:rsidRDefault="00AD19F8" w:rsidP="00AD19F8">
            <w:pPr>
              <w:spacing w:after="15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Шишкина, начальник юридического отдела «Кадровый центр Департамента культуры города Москвы»</w:t>
            </w:r>
          </w:p>
        </w:tc>
        <w:tc>
          <w:tcPr>
            <w:tcW w:w="0" w:type="auto"/>
            <w:tcBorders>
              <w:bottom w:val="single" w:sz="6" w:space="0" w:color="E5ECF8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AD19F8" w:rsidRPr="00AD19F8" w:rsidRDefault="00AD19F8" w:rsidP="00AD19F8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19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D19F8" w:rsidRPr="00AD19F8" w:rsidRDefault="00AD19F8" w:rsidP="00AD19F8">
      <w:pPr>
        <w:shd w:val="clear" w:color="auto" w:fill="E5ECF8"/>
        <w:spacing w:after="0" w:line="42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Комментирует Саркис </w:t>
      </w:r>
      <w:proofErr w:type="spellStart"/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Мерванян</w:t>
      </w:r>
      <w:proofErr w:type="spellEnd"/>
    </w:p>
    <w:p w:rsidR="00AD19F8" w:rsidRPr="00AD19F8" w:rsidRDefault="00AD19F8" w:rsidP="00AD19F8">
      <w:pPr>
        <w:shd w:val="clear" w:color="auto" w:fill="E5ECF8"/>
        <w:spacing w:after="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Руководитель клубного формирования отвечает за его развитие, поэтому спектр его работы довольно широк. Проведение занятий, участие в выставках, конкурсах и фестивалях, методическая подготовка к занятиям, разработка костюмов и многое другое может входить 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 рабочее время руководителя КДУ. Главное, прописать функции руководителя в должностной инструкции, эффективном контракте, а также в положении о клубном формировании.</w:t>
      </w:r>
    </w:p>
    <w:p w:rsidR="00AD19F8" w:rsidRPr="00AD19F8" w:rsidRDefault="00AD19F8" w:rsidP="00AD19F8">
      <w:pPr>
        <w:shd w:val="clear" w:color="auto" w:fill="E5ECF8"/>
        <w:spacing w:after="0" w:line="42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Комментирует Александр Москалев</w:t>
      </w:r>
    </w:p>
    <w:p w:rsidR="00AD19F8" w:rsidRPr="00AD19F8" w:rsidRDefault="00AD19F8" w:rsidP="00AD19F8">
      <w:pPr>
        <w:shd w:val="clear" w:color="auto" w:fill="E5ECF8"/>
        <w:spacing w:after="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Стандартная продолжительность рабочего времени руководителя клубного формирования составляет 40 часов в неделю, что обусловлено положениями Трудового кодекса и подтверждается разъяснениями Минтруда. Обычно непосредственная работа руководителя КДФ с контингентом кружка не превышает нескольких часов в день, примерно 2–4 раза в неделю.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 нашем учреждении мы включаем в рабочее время руководителя кружка еще и часы на выполнение дополнительных трудовых функций: репетиции, концерты (если они не совпадают со временем работы КДФ в соответствии с расписанием), выездные мероприятия. Кроме того, работа КДФ обычно строится по индивидуальным планам, поэтому для проведения занятий на высоком уровне руководителю формирования необходимы часы для методической подготовки — обычно 20 процентов от времени проведения занятий. Это норма в нашем учреждении согласно положению о клубном формировании. Причем такое количество часов (20%) можно еще увеличить — по заявлению руководителя клубного формирования с мотивированным обоснованием.</w:t>
      </w:r>
    </w:p>
    <w:p w:rsidR="00AD19F8" w:rsidRPr="00AD19F8" w:rsidRDefault="00AD19F8" w:rsidP="00AD19F8">
      <w:pPr>
        <w:shd w:val="clear" w:color="auto" w:fill="E5ECF8"/>
        <w:spacing w:after="0" w:line="42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Комментирует Алла </w:t>
      </w:r>
      <w:proofErr w:type="gramStart"/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Соловых</w:t>
      </w:r>
      <w:proofErr w:type="gramEnd"/>
    </w:p>
    <w:p w:rsidR="00AD19F8" w:rsidRPr="00AD19F8" w:rsidRDefault="00AD19F8" w:rsidP="00AD19F8">
      <w:pPr>
        <w:shd w:val="clear" w:color="auto" w:fill="E5ECF8"/>
        <w:spacing w:after="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нашем учреждении в рабочее время руководителя кружка включается как непосредственно время проведения кружковых занятий, установленных расписанием, так и время методической и организационной работы.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Наши руководители кружков заняты 40 часов в неделю, 20 из них — практическая работа (занятия по расписанию в группах), 20 — методическая и организационная. Это закреплено в нашем положении об оплате труда. При этом количество часов организационной и методической работы не может превышать количества часов кружковой работы за отчетную неделю.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Следует особо выделить методическую работу по подготовке к занятиям, в рамках которой составляется план занятия, подбираются упражнения, музыкальный, игровой материал, записываются фонограммы, проверятся реквизит и пр. Без нее невозможно достичь определенных результатов работы кружка. Таким образом, исключать из рабочего времени руководителя кружка время, затраченное на организационную и методическую работу, нельзя.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Важно обратить внимание на должности руководителей.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Руководитель клубного формирования — этот работник отвечает за направление (например, хореография), в котором могут быть несколько кружков.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Руководитель кружка (студии, коллектива) — сотрудник отвечает за деятельность именно своей определенной направленности в работе кружка (например, народный танец).</w:t>
      </w:r>
    </w:p>
    <w:p w:rsidR="00AD19F8" w:rsidRPr="00AD19F8" w:rsidRDefault="00AD19F8" w:rsidP="00AD19F8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1C1A0AE" wp14:editId="0C3E1512">
            <wp:extent cx="1028700" cy="1047750"/>
            <wp:effectExtent l="0" t="0" r="0" b="0"/>
            <wp:docPr id="6" name="Рисунок 6" descr="https://e.profkiosk.ru/service_tbn2/es334-rt06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.profkiosk.ru/service_tbn2/es334-rt06-fa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AD19F8" w:rsidRPr="00AD19F8" w:rsidRDefault="00AD19F8" w:rsidP="00AD19F8">
      <w:pPr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AD19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"https://vip.1cult.ru/" \l "/document/189/656644/" </w:instrText>
      </w:r>
      <w:r w:rsidRPr="00AD19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AD19F8">
        <w:rPr>
          <w:rFonts w:ascii="Arial" w:eastAsia="Times New Roman" w:hAnsi="Arial" w:cs="Arial"/>
          <w:color w:val="0088CB"/>
          <w:sz w:val="24"/>
          <w:szCs w:val="24"/>
          <w:u w:val="single"/>
          <w:bdr w:val="none" w:sz="0" w:space="0" w:color="auto" w:frame="1"/>
          <w:lang w:eastAsia="ru-RU"/>
        </w:rPr>
        <w:t>Сколько платить руководителю кружка</w:t>
      </w:r>
      <w:r w:rsidRPr="00AD19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AD19F8" w:rsidRPr="00AD19F8" w:rsidRDefault="00AD19F8" w:rsidP="00AD19F8">
      <w:pPr>
        <w:shd w:val="clear" w:color="auto" w:fill="E5ECF8"/>
        <w:spacing w:after="0" w:line="42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Комментирует Наталья Тюленева</w:t>
      </w:r>
    </w:p>
    <w:p w:rsidR="00AD19F8" w:rsidRPr="00AD19F8" w:rsidRDefault="00AD19F8" w:rsidP="00AD19F8">
      <w:pPr>
        <w:shd w:val="clear" w:color="auto" w:fill="E5ECF8"/>
        <w:spacing w:after="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положении о клубном формировании необходимо указать, что руководитель клубного формирования представляет на согласование администрации учреждения план организационно-творческой работы. При этом расшифровывается, что входит в эту работу: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— проведение занятий, репетиций, организация открытых уроков, выставок, концертов и спектаклей в соответствии с направлением деятельности;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— создание в коллективах творческой атмосферы;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— проведение общего собрания участников коллектива с подведением итогов творческой работы в конце сезона;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— </w:t>
      </w:r>
      <w:proofErr w:type="gramStart"/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разработка и сбор методических материалов, программ, а также материалов, отражающих историю развития коллектива (планы, дневники, отчеты, альбомы, эскизы, макеты, программы, афиши, рекламы, буклеты и т. д.).</w:t>
      </w:r>
      <w:proofErr w:type="gramEnd"/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Отдел кадров ведет табель учета рабочего времени на основании сведений из журнала учета работы клубного формирования, где указано время проведения занятий и организационно-методической работы.</w:t>
      </w:r>
    </w:p>
    <w:p w:rsidR="00AD19F8" w:rsidRPr="00AD19F8" w:rsidRDefault="00AD19F8" w:rsidP="00AD19F8">
      <w:pPr>
        <w:spacing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5DEA2F0A" wp14:editId="7C1B893E">
            <wp:extent cx="1028700" cy="1047750"/>
            <wp:effectExtent l="0" t="0" r="0" b="0"/>
            <wp:docPr id="7" name="Рисунок 7" descr="https://e.profkiosk.ru/service_tbn2/es334-rt06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.profkiosk.ru/service_tbn2/es334-rt06-fa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F8" w:rsidRPr="00AD19F8" w:rsidRDefault="00AD19F8" w:rsidP="00AD19F8">
      <w:pPr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0088CB"/>
          <w:sz w:val="24"/>
          <w:szCs w:val="24"/>
          <w:lang w:eastAsia="ru-RU"/>
        </w:rPr>
        <w:t>Читайте также:</w:t>
      </w:r>
      <w:r w:rsidRPr="00AD19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1" w:anchor="/document/189/666438/" w:history="1">
        <w:r w:rsidRPr="00AD19F8">
          <w:rPr>
            <w:rFonts w:ascii="Arial" w:eastAsia="Times New Roman" w:hAnsi="Arial" w:cs="Arial"/>
            <w:color w:val="0088CB"/>
            <w:sz w:val="24"/>
            <w:szCs w:val="24"/>
            <w:u w:val="single"/>
            <w:bdr w:val="none" w:sz="0" w:space="0" w:color="auto" w:frame="1"/>
            <w:lang w:eastAsia="ru-RU"/>
          </w:rPr>
          <w:t>Таблица различий трудового договора и договора ГПХ</w:t>
        </w:r>
      </w:hyperlink>
    </w:p>
    <w:p w:rsidR="00AD19F8" w:rsidRPr="00AD19F8" w:rsidRDefault="00AD19F8" w:rsidP="00AD19F8">
      <w:pPr>
        <w:shd w:val="clear" w:color="auto" w:fill="E5ECF8"/>
        <w:spacing w:after="0" w:line="42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Комментирует Наталья Шишкина</w:t>
      </w:r>
    </w:p>
    <w:p w:rsidR="00AD19F8" w:rsidRPr="00AD19F8" w:rsidRDefault="00AD19F8" w:rsidP="00AD19F8">
      <w:pPr>
        <w:shd w:val="clear" w:color="auto" w:fill="E5ECF8"/>
        <w:spacing w:after="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свое рабочее время руководитель клубного формирования должен выполнять функционал, определенный в его трудовом договоре или должностной инструкции.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Многие работодатели при определении сотруднику его функционала руководствуются Единым квалификационным справочником должностей руководителей, специалистов 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и служащих, разделом «Квалификационные характеристики должностей работников культуры, искусства и кинематографии» (утв. приказом </w:t>
      </w:r>
      <w:proofErr w:type="spellStart"/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 30.03.2011 № 251н). Однако в квалификационном справочнике содержится общее описание должностных обязанностей без конкретизации. И он служит только основой для разработки должностных инструкций. Так что директор КДУ может конкретизировать функционал руководителя клубного формирования, включив в него методическую подготовку к занятиям, разработку костюмов и пр.</w:t>
      </w:r>
    </w:p>
    <w:p w:rsidR="00AD19F8" w:rsidRPr="00AD19F8" w:rsidRDefault="00AD19F8" w:rsidP="00AD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D19F8" w:rsidRPr="00AD19F8" w:rsidRDefault="00AD19F8" w:rsidP="00AD19F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AD19F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2" w:anchor="/document/189/672702/7f94e5e4-2972-480f-8163-151f9253aa0b/?of=copy-35ac6615b5" w:history="1">
        <w:r w:rsidRPr="00AD19F8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https://vip.1cult.ru/#/document/189/672702/7f94e5e4-2972-480f-8163-151f9253aa0b/?of=copy-35ac6615b5</w:t>
        </w:r>
      </w:hyperlink>
    </w:p>
    <w:p w:rsidR="0077357F" w:rsidRDefault="0077357F"/>
    <w:sectPr w:rsidR="007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46"/>
    <w:rsid w:val="0077357F"/>
    <w:rsid w:val="00AD19F8"/>
    <w:rsid w:val="00B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839">
              <w:marLeft w:val="0"/>
              <w:marRight w:val="375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5922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0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01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855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70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ip.1cul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ip.1cult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2020-06-10T09:30:00Z</dcterms:created>
  <dcterms:modified xsi:type="dcterms:W3CDTF">2020-06-10T09:31:00Z</dcterms:modified>
</cp:coreProperties>
</file>