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B" w:rsidRDefault="006951E4" w:rsidP="00B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E4">
        <w:rPr>
          <w:rFonts w:ascii="Times New Roman" w:hAnsi="Times New Roman" w:cs="Times New Roman"/>
          <w:sz w:val="28"/>
          <w:szCs w:val="28"/>
        </w:rPr>
        <w:t>Перечень нормативно-правовых и иных документо</w:t>
      </w:r>
      <w:r w:rsidR="00BF16EA">
        <w:rPr>
          <w:rFonts w:ascii="Times New Roman" w:hAnsi="Times New Roman" w:cs="Times New Roman"/>
          <w:sz w:val="28"/>
          <w:szCs w:val="28"/>
        </w:rPr>
        <w:t>в, регламентирующих деятельность</w:t>
      </w:r>
      <w:r w:rsidRPr="006951E4">
        <w:rPr>
          <w:rFonts w:ascii="Times New Roman" w:hAnsi="Times New Roman" w:cs="Times New Roman"/>
          <w:sz w:val="28"/>
          <w:szCs w:val="28"/>
        </w:rPr>
        <w:t xml:space="preserve"> в сфере культурно-досуговой деятельности и работ</w:t>
      </w:r>
      <w:r w:rsidR="00BF16EA">
        <w:rPr>
          <w:rFonts w:ascii="Times New Roman" w:hAnsi="Times New Roman" w:cs="Times New Roman"/>
          <w:sz w:val="28"/>
          <w:szCs w:val="28"/>
        </w:rPr>
        <w:t>у</w:t>
      </w:r>
      <w:r w:rsidRPr="006951E4">
        <w:rPr>
          <w:rFonts w:ascii="Times New Roman" w:hAnsi="Times New Roman" w:cs="Times New Roman"/>
          <w:sz w:val="28"/>
          <w:szCs w:val="28"/>
        </w:rPr>
        <w:t xml:space="preserve"> культурно-досуговых (клубных) учреждений</w:t>
      </w:r>
    </w:p>
    <w:p w:rsidR="00BF16EA" w:rsidRDefault="00BF16EA" w:rsidP="00B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3D" w:rsidRDefault="008E753D" w:rsidP="00B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9" w:type="dxa"/>
        <w:tblInd w:w="534" w:type="dxa"/>
        <w:tblLook w:val="04A0" w:firstRow="1" w:lastRow="0" w:firstColumn="1" w:lastColumn="0" w:noHBand="0" w:noVBand="1"/>
      </w:tblPr>
      <w:tblGrid>
        <w:gridCol w:w="1134"/>
        <w:gridCol w:w="13325"/>
      </w:tblGrid>
      <w:tr w:rsidR="00BF16EA" w:rsidTr="00200FA4">
        <w:tc>
          <w:tcPr>
            <w:tcW w:w="1134" w:type="dxa"/>
          </w:tcPr>
          <w:p w:rsidR="00BF16EA" w:rsidRDefault="00BF16EA" w:rsidP="00BF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25" w:type="dxa"/>
          </w:tcPr>
          <w:p w:rsidR="00BF16EA" w:rsidRDefault="00BF16EA" w:rsidP="00BF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</w:tr>
      <w:tr w:rsidR="00BF16EA" w:rsidTr="00200FA4">
        <w:tc>
          <w:tcPr>
            <w:tcW w:w="1134" w:type="dxa"/>
          </w:tcPr>
          <w:p w:rsidR="00BF16EA" w:rsidRPr="00200FA4" w:rsidRDefault="00BF16EA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BF16EA" w:rsidRDefault="00BF16EA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EA">
              <w:rPr>
                <w:rFonts w:ascii="Times New Roman" w:hAnsi="Times New Roman" w:cs="Times New Roman"/>
                <w:sz w:val="28"/>
                <w:szCs w:val="28"/>
              </w:rPr>
              <w:t>Закон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от 9 октября 1992 г. N 3612-I </w:t>
            </w:r>
            <w:r w:rsidRPr="00BF16EA">
              <w:rPr>
                <w:rFonts w:ascii="Times New Roman" w:hAnsi="Times New Roman" w:cs="Times New Roman"/>
                <w:sz w:val="28"/>
                <w:szCs w:val="28"/>
              </w:rPr>
              <w:t>"Основы законодательства Российской Федерации о культуре"</w:t>
            </w:r>
          </w:p>
        </w:tc>
      </w:tr>
      <w:tr w:rsidR="00BF16EA" w:rsidTr="00200FA4">
        <w:tc>
          <w:tcPr>
            <w:tcW w:w="1134" w:type="dxa"/>
          </w:tcPr>
          <w:p w:rsidR="00BF16EA" w:rsidRPr="00200FA4" w:rsidRDefault="00BF16EA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BF16EA" w:rsidRDefault="00BF16EA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EA">
              <w:rPr>
                <w:rFonts w:ascii="Times New Roman" w:hAnsi="Times New Roman" w:cs="Times New Roman"/>
                <w:sz w:val="28"/>
                <w:szCs w:val="28"/>
              </w:rPr>
              <w:t>Закон РФ от 7 февраля 1992 г. N 2300-I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6EA">
              <w:rPr>
                <w:rFonts w:ascii="Times New Roman" w:hAnsi="Times New Roman" w:cs="Times New Roman"/>
                <w:sz w:val="28"/>
                <w:szCs w:val="28"/>
              </w:rPr>
              <w:t>"О защите прав потребителей"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BF16EA" w:rsidRDefault="00200FA4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 от 12 января 1996 г. N 7-ФЗ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 некоммерческих организациях"</w:t>
            </w:r>
          </w:p>
        </w:tc>
      </w:tr>
      <w:tr w:rsidR="00535574" w:rsidTr="00200FA4">
        <w:tc>
          <w:tcPr>
            <w:tcW w:w="1134" w:type="dxa"/>
          </w:tcPr>
          <w:p w:rsidR="00535574" w:rsidRPr="00200FA4" w:rsidRDefault="0053557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535574" w:rsidRPr="00200FA4" w:rsidRDefault="00535574" w:rsidP="00535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57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5574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24.07.1998 № 124-ФЗ «Об основных гарантиях прав ребенка в Российской Федерации»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6F7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 от 6 января 1999 г. N 7-ФЗ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 народных художественных промыслах"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9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от 6 октября 2003 г. N 131-ФЗ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93E38" w:rsidTr="00200FA4">
        <w:tc>
          <w:tcPr>
            <w:tcW w:w="1134" w:type="dxa"/>
          </w:tcPr>
          <w:p w:rsidR="00B93E38" w:rsidRPr="00200FA4" w:rsidRDefault="00B93E38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B93E38" w:rsidRPr="00200FA4" w:rsidRDefault="00B93E38" w:rsidP="0099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22 мая 2003 года N 54-ФЗ "О применении контрольно-кассовой техники при осуществлении расчетов в Российской Федерации"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BF16EA" w:rsidRDefault="00200FA4" w:rsidP="0020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от 3 ноября 2006 г. N 174-ФЗ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"Об автономных учреждениях"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20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закон от 27.07.2006 N 152-ФЗ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 персональных данных"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20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 от 27 июля 2010 г. N 210-ФЗ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"Об организации предоставления государственных и муниципальных услуг"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20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2010 г. N 436-ФЗ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 защите детей от информации, причиняющей вред их здоровью и развитию"</w:t>
            </w:r>
          </w:p>
        </w:tc>
      </w:tr>
      <w:tr w:rsidR="00200FA4" w:rsidTr="00200FA4">
        <w:tc>
          <w:tcPr>
            <w:tcW w:w="1134" w:type="dxa"/>
          </w:tcPr>
          <w:p w:rsidR="00200FA4" w:rsidRPr="00200FA4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00FA4" w:rsidRDefault="00200FA4" w:rsidP="00200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от 8 мая 2010 г. N 83-ФЗ </w:t>
            </w:r>
            <w:r w:rsidRPr="00200FA4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</w:tr>
      <w:tr w:rsidR="00CB56FC" w:rsidRPr="002D2131" w:rsidTr="00200FA4">
        <w:tc>
          <w:tcPr>
            <w:tcW w:w="1134" w:type="dxa"/>
          </w:tcPr>
          <w:p w:rsidR="00CB56FC" w:rsidRPr="00200FA4" w:rsidRDefault="00CB56FC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CB56FC" w:rsidRPr="002D2131" w:rsidRDefault="00CB56FC" w:rsidP="00CB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июня 2019 года № 129-ФЗ «О внесении изменений в Федеральный закон «О применении контрольно-кассовой техники при осуществлении расчетов в Российской Федерации» </w:t>
            </w:r>
          </w:p>
        </w:tc>
      </w:tr>
      <w:tr w:rsidR="00200FA4" w:rsidRPr="002D2131" w:rsidTr="00200FA4">
        <w:tc>
          <w:tcPr>
            <w:tcW w:w="1134" w:type="dxa"/>
          </w:tcPr>
          <w:p w:rsidR="00200FA4" w:rsidRPr="002D2131" w:rsidRDefault="00200FA4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200FA4" w:rsidRPr="002D2131" w:rsidRDefault="00200FA4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19 декабря 2012 г. N 1666 "О Стратегии государственной национальной политики Российской Федерации на период до 2025 года"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1C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28 июля 2012 г. N 1062 "О мерах государственной поддержки муниципальных учреждений культуры, находящихся на территориях сельских поселений, и их работников"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B2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24 декабря 2014 г. N 808 "Об утверждении Основ государственной культурной политики"</w:t>
            </w:r>
          </w:p>
        </w:tc>
      </w:tr>
      <w:tr w:rsidR="00B971C6" w:rsidRPr="002D2131" w:rsidTr="00200FA4">
        <w:tc>
          <w:tcPr>
            <w:tcW w:w="1134" w:type="dxa"/>
          </w:tcPr>
          <w:p w:rsidR="00B971C6" w:rsidRPr="002D2131" w:rsidRDefault="00B971C6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D66526" w:rsidRPr="00D66526" w:rsidRDefault="00D66526" w:rsidP="00D66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D6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Президента РФ</w:t>
            </w:r>
            <w:r w:rsidRPr="00D6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66526">
              <w:rPr>
                <w:rFonts w:ascii="Times New Roman" w:hAnsi="Times New Roman" w:cs="Times New Roman"/>
                <w:sz w:val="28"/>
                <w:szCs w:val="28"/>
              </w:rPr>
              <w:t xml:space="preserve"> 21 июля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526">
              <w:rPr>
                <w:rFonts w:ascii="Times New Roman" w:hAnsi="Times New Roman" w:cs="Times New Roman"/>
                <w:sz w:val="28"/>
                <w:szCs w:val="28"/>
              </w:rPr>
              <w:t>№ 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66526">
              <w:rPr>
                <w:rFonts w:ascii="Times New Roman" w:hAnsi="Times New Roman" w:cs="Times New Roman"/>
                <w:sz w:val="28"/>
                <w:szCs w:val="28"/>
              </w:rPr>
              <w:t>О национальных целях развития Российской Федерации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DE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26 июня 1995 г. N 609 "Об утверждении Положения об основах хозяйственной деятельности и финансирования организаций культуры и искусства"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B2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29.02.2016 N 326-р «Об утверждении Стратегии государственной культурной политики на период до 2030 года»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"Инструкция о порядке исчисления заработной платы работников культурно-просветительных учреждений" (утв. Минкультуры СССР 29.12.1976)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6A67A5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ВС РСФСР от 1 ноября 1990 г. N 298/3-I "О неотложных мерах по улучшению положения женщин, семьи, охраны материнства и детства на селе"</w:t>
            </w:r>
          </w:p>
        </w:tc>
      </w:tr>
      <w:tr w:rsidR="006A67A5" w:rsidRPr="002D2131" w:rsidTr="00200FA4">
        <w:tc>
          <w:tcPr>
            <w:tcW w:w="1134" w:type="dxa"/>
          </w:tcPr>
          <w:p w:rsidR="006A67A5" w:rsidRPr="002D2131" w:rsidRDefault="006A67A5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A67A5" w:rsidRPr="002D2131" w:rsidRDefault="00DF606D" w:rsidP="00DF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Распоряжение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61387B" w:rsidRPr="002D2131" w:rsidTr="00200FA4">
        <w:tc>
          <w:tcPr>
            <w:tcW w:w="1134" w:type="dxa"/>
          </w:tcPr>
          <w:p w:rsidR="0061387B" w:rsidRPr="002D2131" w:rsidRDefault="0061387B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61387B" w:rsidRPr="002D2131" w:rsidRDefault="0061387B" w:rsidP="0061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Распоряжение Минкультуры РФ от 18.09.2009 N Р-6 "Об утверждении номенклатуры государственных и муниципальных услуг/работ, выполняемых организациями культурно-досугового типа Российской Федерации"</w:t>
            </w:r>
          </w:p>
        </w:tc>
      </w:tr>
      <w:tr w:rsidR="00F91FF0" w:rsidRPr="002D2131" w:rsidTr="00200FA4">
        <w:tc>
          <w:tcPr>
            <w:tcW w:w="1134" w:type="dxa"/>
          </w:tcPr>
          <w:p w:rsidR="00F91FF0" w:rsidRPr="002D2131" w:rsidRDefault="00F91FF0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F91FF0" w:rsidRPr="002D2131" w:rsidRDefault="0080087F" w:rsidP="00800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80087F">
              <w:rPr>
                <w:rFonts w:ascii="Times New Roman" w:hAnsi="Times New Roman" w:cs="Times New Roman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87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Российской Федерации от 12 марта 2021 года № Р-271 «О статистической методологии расчета показателей национального проекта «Культура», федеральных проектов «Культурная среда», «Творческие люди» и «Цифровая культура»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31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Министерства культуры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2020</w:t>
            </w: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 года №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методологии расчета показателя «Число посещений культурных мероприятий</w:t>
            </w: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01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Минкультуры РФ от 30.09.1999 N 656 "Об утверждении форм федерального государственного и отраслевого статистического наблюдения"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577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</w:t>
            </w:r>
            <w:r w:rsidRPr="002D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577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и массовых коммуникаций РФ от 20 февраля 2008 г.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1 сентября 2011 г. № 906 “О нормативах штатной численности работников государственных и муниципальных учреждений культурно-досугового типа и библиотек”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5C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28 июня 2013 г. N 920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5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5 мая 2014 г. N 763 "Об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5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5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других организаций культурно-досугового типа с учетом отраслевой специфики»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5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30 декабря 2015 г. N 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52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27 апреля 2018 г. № 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21FAC">
              <w:rPr>
                <w:rFonts w:ascii="Times New Roman" w:hAnsi="Times New Roman" w:cs="Times New Roman"/>
                <w:sz w:val="28"/>
                <w:szCs w:val="28"/>
              </w:rPr>
              <w:t>Об утверждении показателей, характеризующих общие критерии оценки качества условий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услуг организациями культуры»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521FAC" w:rsidRDefault="0031662D" w:rsidP="0052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 труда и социальной защиты Российской Федерации от 30 октября 2018 года № 675н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с облуживания населения и федеральными учреждениями медико-социальной экспертизы»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2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Решение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культурно-досугового учреждения")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DE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характеристики должностей работников культуры и искусства, утвержденные приказом </w:t>
            </w:r>
            <w:proofErr w:type="spellStart"/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251н от 30 марта 2011 года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FA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31 августа 2007 г. N 570 "Об утверждении профессиональных квалификационных групп должностей работников культуры, искусства и кинематографии"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DE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29 мая 2008 г. N 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5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14 марта 2008 г. N 121н «Об утверждении профессиональных квалификационных групп профессий рабочих культуры, искусства и кинематографии»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A64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DE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Приказ Росстата от 07.12.2016 №764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2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Решение Тульской городской Думы от 29 июня 2011 года N 27/537 «О Положении "О порядке предоставления муниципального имущества муниципального образования город Тула в аренду»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5D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Решение Тульской городской Думы от 31 января 2018 г. N 47/1156 «О правилах благоустройства на территории муниципального образования город Тула»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D4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города Тулы от 30 сентября 2008 года № 3738 «Об условиях оплаты труда работников муниципальных учреждений культуры, финансируемых из бюджета города Тулы»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F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Тулы от 30.03.2012 № 793 «Об оценке результатов деятельности муниципальных учреждений, подведомственных управлению культуры администрации города Тулы»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A9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Тулы от 06.11.2018 № 4040 «О внесении изменения в постановление администрации города Тулы от 22 ноября 2013 г. N 3950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спектаклей, концертов и других мероприятий муниципальных театрально-концертных и культурно-досуговых учреждений, анонсы данных мероприятий» 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BD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Тулы от 28 декабря 2016 года N 5963 «Об 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 Тула и предоставления указанными лицами данной информации»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C1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Тулы от 29 января 2016 года N 275 «О внесении изменений в постановление администрации города Тулы от 15.07.2009 N 2058 «О расходных обязательствах муниципального образования город Тула в области культуры»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EC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Тулы от 27.09.2017 № 3077 «Об утверждении порядка установления</w:t>
            </w:r>
          </w:p>
          <w:p w:rsidR="0031662D" w:rsidRPr="002D2131" w:rsidRDefault="0031662D" w:rsidP="00EC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льгот муниципальными учреждениями культуры для детей дошкольного возраста, обучающихся, инвалидов и военнослужащих, проходящих военную службу по призыву, при организации платных мероприятий»</w:t>
            </w:r>
          </w:p>
        </w:tc>
      </w:tr>
      <w:tr w:rsidR="0031662D" w:rsidRPr="002D2131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Pr="002D2131" w:rsidRDefault="0031662D" w:rsidP="00DB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Тулы от 09.11.2017 № 3699 «Об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город Тула, их супругов, и  несовершеннолетних детей на официальном сайте администрации города Тулы и предоставления этих сведений средствам массовой информации для публикации»</w:t>
            </w:r>
          </w:p>
        </w:tc>
      </w:tr>
      <w:tr w:rsidR="0031662D" w:rsidTr="00200FA4">
        <w:tc>
          <w:tcPr>
            <w:tcW w:w="1134" w:type="dxa"/>
          </w:tcPr>
          <w:p w:rsidR="0031662D" w:rsidRPr="002D2131" w:rsidRDefault="0031662D" w:rsidP="00200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</w:tcPr>
          <w:p w:rsidR="0031662D" w:rsidRDefault="0031662D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31">
              <w:rPr>
                <w:rFonts w:ascii="Times New Roman" w:hAnsi="Times New Roman" w:cs="Times New Roman"/>
                <w:sz w:val="28"/>
                <w:szCs w:val="28"/>
              </w:rPr>
              <w:t>Концепция клубной деятельности в Российской Федерации на период до 2030 года</w:t>
            </w:r>
          </w:p>
        </w:tc>
      </w:tr>
    </w:tbl>
    <w:p w:rsidR="00BF16EA" w:rsidRDefault="00BF16EA" w:rsidP="007A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16EA" w:rsidSect="00A6427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DF8"/>
    <w:multiLevelType w:val="hybridMultilevel"/>
    <w:tmpl w:val="17A4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C75"/>
    <w:multiLevelType w:val="hybridMultilevel"/>
    <w:tmpl w:val="F48C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D"/>
    <w:rsid w:val="00044DEB"/>
    <w:rsid w:val="00200FA4"/>
    <w:rsid w:val="002D2131"/>
    <w:rsid w:val="0031662D"/>
    <w:rsid w:val="003846FA"/>
    <w:rsid w:val="00521FAC"/>
    <w:rsid w:val="00535574"/>
    <w:rsid w:val="005D4401"/>
    <w:rsid w:val="0061387B"/>
    <w:rsid w:val="006614CF"/>
    <w:rsid w:val="006951E4"/>
    <w:rsid w:val="006A67A5"/>
    <w:rsid w:val="00777783"/>
    <w:rsid w:val="007A4E6C"/>
    <w:rsid w:val="0080087F"/>
    <w:rsid w:val="008E753D"/>
    <w:rsid w:val="009D7108"/>
    <w:rsid w:val="00A24709"/>
    <w:rsid w:val="00A64270"/>
    <w:rsid w:val="00A91A46"/>
    <w:rsid w:val="00B24510"/>
    <w:rsid w:val="00B93E38"/>
    <w:rsid w:val="00B971C6"/>
    <w:rsid w:val="00BF16EA"/>
    <w:rsid w:val="00C14FA6"/>
    <w:rsid w:val="00C753BD"/>
    <w:rsid w:val="00CB56FC"/>
    <w:rsid w:val="00D41E08"/>
    <w:rsid w:val="00D43C65"/>
    <w:rsid w:val="00D66526"/>
    <w:rsid w:val="00DB2833"/>
    <w:rsid w:val="00DE5D8A"/>
    <w:rsid w:val="00DF606D"/>
    <w:rsid w:val="00E57E75"/>
    <w:rsid w:val="00EA1339"/>
    <w:rsid w:val="00EC58CA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6B5"/>
  <w15:docId w15:val="{66661860-0469-402C-A93F-76BFAE3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EA"/>
    <w:pPr>
      <w:ind w:left="720"/>
      <w:contextualSpacing/>
    </w:pPr>
  </w:style>
  <w:style w:type="table" w:styleId="a4">
    <w:name w:val="Table Grid"/>
    <w:basedOn w:val="a1"/>
    <w:uiPriority w:val="59"/>
    <w:rsid w:val="00BF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Петренко Александр Евгеньевич</cp:lastModifiedBy>
  <cp:revision>23</cp:revision>
  <cp:lastPrinted>2019-07-10T05:58:00Z</cp:lastPrinted>
  <dcterms:created xsi:type="dcterms:W3CDTF">2018-12-02T08:14:00Z</dcterms:created>
  <dcterms:modified xsi:type="dcterms:W3CDTF">2021-03-30T12:38:00Z</dcterms:modified>
</cp:coreProperties>
</file>